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DE" w:rsidRPr="00A342A8" w:rsidRDefault="00AC41DE" w:rsidP="00AC41DE">
      <w:pPr>
        <w:rPr>
          <w:b/>
          <w:i/>
          <w:sz w:val="28"/>
          <w:szCs w:val="28"/>
        </w:rPr>
      </w:pPr>
      <w:bookmarkStart w:id="0" w:name="_Hlk94694274"/>
      <w:bookmarkEnd w:id="0"/>
      <w:r w:rsidRPr="00C24995">
        <w:rPr>
          <w:b/>
          <w:bCs/>
          <w:sz w:val="28"/>
          <w:szCs w:val="28"/>
        </w:rPr>
        <w:t>Wymagania edukacyjne z języka</w:t>
      </w:r>
      <w:r w:rsidR="00252754" w:rsidRPr="00C24995">
        <w:rPr>
          <w:b/>
          <w:bCs/>
          <w:sz w:val="28"/>
          <w:szCs w:val="28"/>
        </w:rPr>
        <w:t xml:space="preserve"> angielskiego</w:t>
      </w:r>
      <w:r w:rsidRPr="00C24995">
        <w:rPr>
          <w:b/>
          <w:bCs/>
          <w:sz w:val="28"/>
          <w:szCs w:val="28"/>
        </w:rPr>
        <w:t xml:space="preserve"> </w:t>
      </w:r>
      <w:r w:rsidR="001268C4">
        <w:rPr>
          <w:b/>
          <w:bCs/>
          <w:sz w:val="28"/>
          <w:szCs w:val="28"/>
        </w:rPr>
        <w:t>dla klasy 4d</w:t>
      </w:r>
      <w:r w:rsidR="00252754" w:rsidRPr="00C24995">
        <w:rPr>
          <w:b/>
          <w:bCs/>
          <w:sz w:val="28"/>
          <w:szCs w:val="28"/>
        </w:rPr>
        <w:t xml:space="preserve"> na rok szkolny 2025/26</w:t>
      </w:r>
      <w:r w:rsidRPr="00C24995">
        <w:rPr>
          <w:b/>
          <w:bCs/>
          <w:sz w:val="28"/>
          <w:szCs w:val="28"/>
        </w:rPr>
        <w:t xml:space="preserve"> w oparciu o program nauczania podstaw języka angielskiego dla liceum ogólnokształcącego i technikum zgodny z nową podstawą programową dla III etapu edukacyjnego. </w:t>
      </w:r>
      <w:r w:rsidRPr="00C24995">
        <w:rPr>
          <w:b/>
          <w:bCs/>
          <w:sz w:val="28"/>
          <w:szCs w:val="28"/>
        </w:rPr>
        <w:br/>
        <w:t>Autorki: M. Krajewska, E. Piotrowska, A. Świgoń.</w:t>
      </w:r>
      <w:r w:rsidRPr="00A342A8">
        <w:rPr>
          <w:bCs/>
          <w:sz w:val="28"/>
          <w:szCs w:val="28"/>
        </w:rPr>
        <w:t xml:space="preserve"> </w:t>
      </w:r>
      <w:r w:rsidRPr="00A342A8">
        <w:rPr>
          <w:bCs/>
          <w:sz w:val="28"/>
          <w:szCs w:val="28"/>
        </w:rPr>
        <w:br/>
        <w:t>Wyd. Macmillan</w:t>
      </w:r>
    </w:p>
    <w:p w:rsidR="00AC41DE" w:rsidRDefault="00AC41DE" w:rsidP="00E05CA6">
      <w:pPr>
        <w:rPr>
          <w:b/>
          <w:i/>
          <w:sz w:val="28"/>
          <w:szCs w:val="28"/>
        </w:rPr>
      </w:pPr>
      <w:r w:rsidRPr="00A342A8">
        <w:rPr>
          <w:b/>
          <w:i/>
          <w:sz w:val="28"/>
          <w:szCs w:val="28"/>
        </w:rPr>
        <w:t>Repetytorium. Podręcznik do szkół ponadpodstawowych</w:t>
      </w:r>
    </w:p>
    <w:p w:rsidR="00EA3278" w:rsidRPr="00EA3278" w:rsidRDefault="00EA3278" w:rsidP="00EA3278">
      <w:pPr>
        <w:pStyle w:val="Akapitzlist"/>
        <w:numPr>
          <w:ilvl w:val="0"/>
          <w:numId w:val="4"/>
        </w:numPr>
        <w:rPr>
          <w:b/>
          <w:sz w:val="28"/>
          <w:szCs w:val="28"/>
        </w:rPr>
      </w:pPr>
      <w:r w:rsidRPr="00EA3278">
        <w:rPr>
          <w:b/>
          <w:sz w:val="28"/>
          <w:szCs w:val="28"/>
        </w:rPr>
        <w:t>Wymagania edukacyjne:</w:t>
      </w:r>
    </w:p>
    <w:p w:rsidR="00EA3278" w:rsidRPr="00EA3278" w:rsidRDefault="00EA3278" w:rsidP="00EA3278">
      <w:pPr>
        <w:pStyle w:val="Akapitzlist"/>
        <w:ind w:left="1080" w:firstLine="0"/>
        <w:rPr>
          <w:b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 Człowiek</w:t>
            </w:r>
            <w:r w:rsidRPr="009534EA">
              <w:rPr>
                <w:rFonts w:eastAsia="Calibri"/>
                <w:b/>
                <w:sz w:val="24"/>
                <w:szCs w:val="24"/>
              </w:rPr>
              <w:t>!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629"/>
        <w:gridCol w:w="1738"/>
        <w:gridCol w:w="2167"/>
        <w:gridCol w:w="2167"/>
        <w:gridCol w:w="2167"/>
        <w:gridCol w:w="2176"/>
        <w:gridCol w:w="2176"/>
      </w:tblGrid>
      <w:tr w:rsidR="00E4322C" w:rsidRPr="000B6B84" w:rsidTr="00E4322C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423105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23105">
              <w:rPr>
                <w:rFonts w:eastAsia="Calibri"/>
              </w:rPr>
              <w:t>Środki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A27D3F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słabo zna i z trudem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dobrze zna i zazwyczaj poprawnie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perfekcyjnie</w:t>
            </w:r>
            <w:r w:rsidRPr="00A27D3F">
              <w:rPr>
                <w:rFonts w:eastAsia="Calibri"/>
                <w:sz w:val="20"/>
                <w:szCs w:val="20"/>
              </w:rPr>
              <w:t xml:space="preserve">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</w:tr>
      <w:tr w:rsidR="00E4322C" w:rsidRPr="00423105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A066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A0664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słabo 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</w:t>
            </w:r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</w:t>
            </w:r>
            <w:r>
              <w:rPr>
                <w:rFonts w:eastAsia="Calibri"/>
                <w:sz w:val="20"/>
                <w:szCs w:val="20"/>
              </w:rPr>
              <w:t>zości i przyszłości; popełnia liczne błędy stosując</w:t>
            </w:r>
            <w:r w:rsidRPr="00A27D3F">
              <w:rPr>
                <w:rFonts w:eastAsia="Calibri"/>
                <w:sz w:val="20"/>
                <w:szCs w:val="20"/>
              </w:rPr>
              <w:t xml:space="preserve"> je w zdaniach twierd</w:t>
            </w:r>
            <w:r>
              <w:rPr>
                <w:rFonts w:eastAsia="Calibri"/>
                <w:sz w:val="20"/>
                <w:szCs w:val="20"/>
              </w:rPr>
              <w:t>zących, przeczących i pytaniach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</w:t>
            </w:r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przyszłości, a także częściowo poprawnie stosuje je w zdaniach twierdzących, przeczących i pytaniach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</w:t>
            </w:r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popełniając nieliczne błędy stosuje je w zdaniach twierdzących, przeczących i pytaniach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</w:t>
            </w:r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 xml:space="preserve">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poprawnie stosuje je w zdaniach twierdzących, przeczących i pytaniach</w:t>
            </w:r>
          </w:p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</w:t>
            </w:r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 xml:space="preserve">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A27D3F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3809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380983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D4EBB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</w:t>
            </w:r>
            <w:r>
              <w:rPr>
                <w:sz w:val="20"/>
                <w:szCs w:val="20"/>
              </w:rPr>
              <w:t>szczególnymi fragmentami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AC689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pomocą nauczyciela, wykorzystując podany tekst wzorcowy i stosując podstawowe słownictwo oraz bardzo proste struktury, 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trudem: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</w:t>
            </w:r>
            <w:r w:rsidRPr="00770CC9">
              <w:rPr>
                <w:rFonts w:eastAsia="Calibri"/>
                <w:sz w:val="20"/>
                <w:szCs w:val="20"/>
              </w:rPr>
              <w:t>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nauczyciela, wykorzystując podany tekst wzorcowy oraz stosując podstawowe słownictwo i proste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Pr="00770CC9">
              <w:rPr>
                <w:rFonts w:eastAsia="Calibri"/>
                <w:sz w:val="20"/>
                <w:szCs w:val="20"/>
              </w:rPr>
              <w:t>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opowiada 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770CC9">
              <w:rPr>
                <w:rFonts w:eastAsia="Calibri"/>
                <w:sz w:val="20"/>
                <w:szCs w:val="20"/>
              </w:rPr>
              <w:t>poradyczne błędy nie zaburzają komunikacji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opowiada 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swoje opinie i poglądy, 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opinii i poglądów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opinii i poglądów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</w:tr>
      <w:tr w:rsidR="00E4322C" w:rsidRPr="00783688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 podstawowe wyrażenia</w:t>
            </w:r>
            <w:r w:rsidRPr="00783688">
              <w:rPr>
                <w:rFonts w:eastAsia="Calibri"/>
                <w:sz w:val="20"/>
                <w:szCs w:val="20"/>
              </w:rPr>
              <w:t xml:space="preserve"> i popełniając liczne błędy często zakłócające komunikację: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stosując podstawowe wyrażenia </w:t>
            </w:r>
            <w:r w:rsidRPr="00783688">
              <w:rPr>
                <w:rFonts w:eastAsia="Calibri"/>
                <w:sz w:val="20"/>
                <w:szCs w:val="20"/>
              </w:rPr>
              <w:t>i popełniając dość liczne błędy częściowo zakłócające komunikację: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83688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</w:tr>
      <w:tr w:rsidR="00E4322C" w:rsidRPr="00783688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i popełniając liczne błędyprzekazuje w języku angie</w:t>
            </w:r>
            <w:r>
              <w:rPr>
                <w:rFonts w:eastAsia="Calibri"/>
                <w:sz w:val="20"/>
                <w:szCs w:val="20"/>
              </w:rPr>
              <w:t xml:space="preserve">lskim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informacje sformułowane </w:t>
            </w:r>
            <w:r w:rsidRPr="00783688">
              <w:rPr>
                <w:rFonts w:eastAsia="Calibri"/>
                <w:sz w:val="20"/>
                <w:szCs w:val="20"/>
              </w:rPr>
              <w:t>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55565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częściowo poprawnie przekazuje w języku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zazwyczaj poprawnieprzekazuje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poprawnie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423105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875E3C" w:rsidTr="00E4322C">
        <w:tc>
          <w:tcPr>
            <w:tcW w:w="14178" w:type="dxa"/>
            <w:shd w:val="clear" w:color="auto" w:fill="D9D9D9"/>
          </w:tcPr>
          <w:p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:rsidR="00E4322C" w:rsidRPr="00875E3C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875E3C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E12EDD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1E7CC6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</w:tr>
      <w:tr w:rsidR="00E4322C" w:rsidRPr="005157CE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do;</w:t>
            </w:r>
            <w:r w:rsidRPr="005157CE">
              <w:rPr>
                <w:rFonts w:eastAsia="Calibri"/>
                <w:sz w:val="20"/>
                <w:szCs w:val="20"/>
              </w:rPr>
              <w:t xml:space="preserve">popełniając liczne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>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 w:rsidRPr="005157CE">
              <w:rPr>
                <w:rFonts w:eastAsia="Calibri"/>
                <w:sz w:val="20"/>
                <w:szCs w:val="20"/>
              </w:rPr>
              <w:t xml:space="preserve">i popełniając dość liczne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>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>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poprawnie stosuje je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E4322C" w:rsidRPr="006646A2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9177D0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przypuszczenie odnośnie zdarzeń z przyszłości</w:t>
            </w:r>
          </w:p>
        </w:tc>
      </w:tr>
      <w:tr w:rsidR="00E4322C" w:rsidRPr="00FA0FE3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74F3B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0B6B84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E4322C" w:rsidRPr="00180189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18018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4849B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sporadyczne błędy nie zaburzają komunikacji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wypowiedź bezbłędna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849B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E4322C" w:rsidRPr="00D8394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E4322C" w:rsidRPr="009859F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>UNIT 4 Praca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PRACA: zawody i związane z nimi czynności i obowiązki, miejsce pracy, praca dorywcza, wybór zawodu, poszukiwanie pracy, warunki pracy i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lastRenderedPageBreak/>
              <w:t>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F5171">
              <w:rPr>
                <w:rFonts w:eastAsia="Calibri"/>
                <w:sz w:val="20"/>
                <w:szCs w:val="20"/>
              </w:rPr>
              <w:t xml:space="preserve">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</w:tr>
      <w:tr w:rsidR="00E4322C" w:rsidRPr="00EF5171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słabo 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</w:t>
            </w:r>
          </w:p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popełniając liczne błędy posługuje się nimi w wypowiedziach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częściowo 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popełniając dość liczne błędy posługuje się nimi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przyszłości;</w:t>
            </w:r>
          </w:p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zazwyczaj poprawnie stosuje je w wypowiedziach</w:t>
            </w:r>
          </w:p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r w:rsidRPr="00EF5171">
              <w:rPr>
                <w:rFonts w:eastAsia="Calibri"/>
                <w:i/>
                <w:sz w:val="20"/>
                <w:szCs w:val="20"/>
              </w:rPr>
              <w:t>future simple, future continuous)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>be going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present continuous</w:t>
            </w:r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</w:tr>
      <w:tr w:rsidR="00E4322C" w:rsidRPr="0040650A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0650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63503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63503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</w:t>
            </w:r>
            <w:r w:rsidRPr="00563503">
              <w:rPr>
                <w:rFonts w:eastAsia="Calibri"/>
                <w:sz w:val="20"/>
                <w:szCs w:val="20"/>
              </w:rPr>
              <w:t>;</w:t>
            </w:r>
          </w:p>
          <w:p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niewielką pomocą nauczyciela i wykorzystując podany tekst wzorcowy oraz stosując podstawowe słownictwo i proste struktury: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dość urozmaicone słownictwo oraz nieco bardziej złożone struktury, samodzielnie: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520CA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20CAA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 xml:space="preserve">opowiada o </w:t>
            </w:r>
            <w:r w:rsidRPr="00520CAA">
              <w:rPr>
                <w:sz w:val="20"/>
                <w:szCs w:val="20"/>
              </w:rPr>
              <w:lastRenderedPageBreak/>
              <w:t>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 xml:space="preserve">opowiada o czynnościach, </w:t>
            </w:r>
            <w:r w:rsidRPr="00520CAA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20CAA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 xml:space="preserve">opowiada o czynnościach, </w:t>
            </w:r>
            <w:r w:rsidRPr="00520CAA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6152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dość swobodnie przekazuje w języku angielskim informacje zawarte w materiałach wizualnych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języku </w:t>
            </w:r>
            <w:r>
              <w:rPr>
                <w:rFonts w:eastAsia="Calibri"/>
                <w:sz w:val="20"/>
                <w:szCs w:val="20"/>
              </w:rPr>
              <w:t xml:space="preserve">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0B6B84" w:rsidRDefault="00E4322C" w:rsidP="00E4322C">
      <w:pPr>
        <w:spacing w:after="0"/>
      </w:pPr>
    </w:p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6Żywienie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E64E8C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 xml:space="preserve">ŻYWIENIE: Artykuły spożywcze; posiłki i ich przygotowanie; nawyki żywieniowe i diety; lokale gastronomiczne; ŚWIAT PRZYRODY: zagrożenia i ochrona </w:t>
            </w:r>
            <w:r w:rsidRPr="00E64E8C">
              <w:rPr>
                <w:sz w:val="20"/>
                <w:szCs w:val="20"/>
                <w:lang w:eastAsia="pl-PL"/>
              </w:rPr>
              <w:lastRenderedPageBreak/>
              <w:t>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bardzo dobrze zna i swobodnie posługuje się słownictwem w zakresie tematów: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64E8C">
              <w:rPr>
                <w:rFonts w:eastAsia="Calibri"/>
                <w:sz w:val="20"/>
                <w:szCs w:val="20"/>
              </w:rPr>
              <w:t xml:space="preserve"> zna i swobodnie posługuje się słownictwem w zakresie tematów: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</w:tr>
      <w:tr w:rsidR="00E4322C" w:rsidRPr="00EF5171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popełniając liczne błędy,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błędy,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częściowo poprawnie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zazwyczaj poprawnie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poprawnie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poprawnie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 stosuje w wypowiedziach przedimki określone i nieokreślone z rzeczownikami policzalnymi i niepoliczalnymi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wypowiedziach określenia ilości: </w:t>
            </w:r>
            <w:r>
              <w:rPr>
                <w:rFonts w:eastAsia="Calibri"/>
                <w:i/>
                <w:sz w:val="20"/>
                <w:szCs w:val="20"/>
              </w:rPr>
              <w:t>some, any, much, many, a lot of, too, enough, (a) few, (a) little</w:t>
            </w:r>
          </w:p>
        </w:tc>
      </w:tr>
      <w:tr w:rsidR="00E4322C" w:rsidRPr="00E64E8C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A63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rozpoznaje związki między p</w:t>
            </w:r>
            <w:r>
              <w:rPr>
                <w:rFonts w:eastAsia="Calibri"/>
                <w:sz w:val="20"/>
                <w:szCs w:val="20"/>
              </w:rPr>
              <w:t>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</w:tr>
      <w:tr w:rsidR="00E4322C" w:rsidRPr="00E64E8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64E8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A632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</w:t>
            </w:r>
            <w:r>
              <w:rPr>
                <w:sz w:val="20"/>
                <w:szCs w:val="20"/>
              </w:rPr>
              <w:t>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A57C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z pomocą nauczyciela, wykorzystując podany tekst wzorcowy i stosując podstawowe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słownictwo oraz bardzo proste struktury, z trudem: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 - stosuje formalny lub nieformalny styl wypowiedzi adekwatnie do sytuacji</w:t>
            </w:r>
            <w:r w:rsidRPr="009A57C9">
              <w:rPr>
                <w:rFonts w:eastAsia="Calibri"/>
                <w:sz w:val="20"/>
                <w:szCs w:val="20"/>
              </w:rPr>
              <w:t>;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 i wykorzystując podany tekst wzorcowy oraz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stosując podstawowe słownictwo i proste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samodzielnie: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łatwością: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łatwością: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520CA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</w:t>
            </w:r>
            <w:r w:rsidRPr="009A57C9">
              <w:rPr>
                <w:sz w:val="20"/>
                <w:szCs w:val="20"/>
              </w:rPr>
              <w:lastRenderedPageBreak/>
              <w:t>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przedstawia zalety i wady różnych rozwiązań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</w:t>
            </w:r>
            <w:r w:rsidRPr="009A57C9">
              <w:rPr>
                <w:sz w:val="20"/>
                <w:szCs w:val="20"/>
              </w:rPr>
              <w:lastRenderedPageBreak/>
              <w:t>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czynnościach i </w:t>
            </w:r>
            <w:r w:rsidRPr="009A57C9">
              <w:rPr>
                <w:sz w:val="20"/>
                <w:szCs w:val="20"/>
              </w:rPr>
              <w:lastRenderedPageBreak/>
              <w:t>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czynnościach i doświadczeniach z </w:t>
            </w:r>
            <w:r w:rsidRPr="009A57C9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 i</w:t>
            </w:r>
            <w:r w:rsidRPr="009A57C9">
              <w:rPr>
                <w:rFonts w:eastAsia="Calibri"/>
                <w:sz w:val="20"/>
                <w:szCs w:val="20"/>
              </w:rPr>
              <w:t xml:space="preserve"> swobodnie, stosując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czynnościach i doświadczeniach z </w:t>
            </w:r>
            <w:r w:rsidRPr="009A57C9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z trudem i popełniając liczne błędy przekazuje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częściowo poprawnie przekazuje w języku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zawarte w materiałach wizualnych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zazwyczaj poprawnie przekazuje w języku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</w:tc>
      </w:tr>
    </w:tbl>
    <w:p w:rsidR="00E4322C" w:rsidRDefault="00E4322C" w:rsidP="00E4322C">
      <w:pPr>
        <w:rPr>
          <w:color w:val="FF0000"/>
        </w:rPr>
      </w:pPr>
    </w:p>
    <w:p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7 Zakupy i usługi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629"/>
        <w:gridCol w:w="1741"/>
        <w:gridCol w:w="2167"/>
        <w:gridCol w:w="2167"/>
        <w:gridCol w:w="2167"/>
        <w:gridCol w:w="2176"/>
        <w:gridCol w:w="2173"/>
      </w:tblGrid>
      <w:tr w:rsidR="00E4322C" w:rsidRPr="000B6B84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EC0583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>- słabo zna i z trudem posługuje się słownictwem w zakresie tematów: ZAKUPY I USŁUGI: rodzaje sklepów; towary i ich cechy; sprzedawanie i kupowanie; środki płatnicze; promocja i reklama; korzystanie z usług; reklamacje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C0583">
              <w:rPr>
                <w:rFonts w:eastAsia="Calibri"/>
                <w:sz w:val="20"/>
                <w:szCs w:val="20"/>
              </w:rPr>
              <w:t xml:space="preserve">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</w:tr>
      <w:tr w:rsidR="00E4322C" w:rsidRPr="00E26DDC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słabo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 stosuje w wypowiedziach stronę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częściowo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stronę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dobrze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na ogół poprawnie stosuje w wypowiedziachstronę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bierną oraz konstrukcję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bardzo dobrze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wypowiedziachstronę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lastRenderedPageBreak/>
              <w:t>have something done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perfekcyjnie zna zasady tworzenia zdań twierdzących, przeczących i pytających w stronie biernej, a także konstrukcji </w:t>
            </w:r>
            <w:r>
              <w:rPr>
                <w:rFonts w:eastAsia="Calibri"/>
                <w:i/>
                <w:sz w:val="20"/>
                <w:szCs w:val="20"/>
              </w:rPr>
              <w:t>have something done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wypowiedziachstronę bierną oraz konstrukcję </w:t>
            </w:r>
            <w:r>
              <w:rPr>
                <w:rFonts w:eastAsia="Calibri"/>
                <w:i/>
                <w:sz w:val="20"/>
                <w:szCs w:val="20"/>
              </w:rPr>
              <w:lastRenderedPageBreak/>
              <w:t>have something done</w:t>
            </w:r>
          </w:p>
        </w:tc>
      </w:tr>
      <w:tr w:rsidR="00E4322C" w:rsidRPr="00D64DE7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określa intencje nadawcy wypowiedzi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lastRenderedPageBreak/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lastRenderedPageBreak/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stosuje zasady </w:t>
            </w:r>
            <w:r w:rsidRPr="00D64DE7">
              <w:rPr>
                <w:sz w:val="20"/>
                <w:szCs w:val="20"/>
              </w:rPr>
              <w:lastRenderedPageBreak/>
              <w:t>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stosuje zasady konstruowania tekstów </w:t>
            </w:r>
            <w:r w:rsidRPr="00D64DE7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stosuje zasady konstruowania tekstów </w:t>
            </w:r>
            <w:r w:rsidRPr="00D64DE7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B31815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wyrażenia i popełniając liczne błędy często zakłócające komunikację: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wyrażenia i popełniając dość liczne błędy częściowo zakłócające komunikację: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zazwyczaj poprawnie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dość swobodnie: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zachęca,prowadzi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B31815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 trudem i popełniając liczne błędyprzekazuje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języku polskim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zazwyczaj poprawnieprzekazuje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i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E4322C" w:rsidRDefault="00E4322C" w:rsidP="00E4322C">
      <w:pPr>
        <w:tabs>
          <w:tab w:val="left" w:pos="1430"/>
        </w:tabs>
      </w:pPr>
    </w:p>
    <w:p w:rsidR="00E4322C" w:rsidRPr="006D6422" w:rsidRDefault="00E4322C" w:rsidP="008052D4">
      <w:pPr>
        <w:pStyle w:val="Bezodstpw"/>
      </w:pPr>
      <w:bookmarkStart w:id="1" w:name="_GoBack"/>
      <w:bookmarkEnd w:id="1"/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11 Zdrowie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31122C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C4A5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C4A5C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i zazwyczaj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i swobodnie posługuje się słownictwem w zakresie tematów:ZDROWIE: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</w:tr>
      <w:tr w:rsidR="00E4322C" w:rsidRPr="00522109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słabo zna zasady tworzenia zdań oznajmujących, pytających oraz trybu rozkazującego w mowie zależnej; popełniając liczne błędy,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popełniając liczne błędy,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częściowo zna zasady tworzenia zdań oznajmujących, pytających oraz trybu rozkazującego w mowie zależnej; częściowo poprawnie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częściowo poprawnie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dobrze zna zasady tworzenia zdań oznajmujących, pytających oraz trybu rozkazującego w mowie zależnej; na ogół poprawnie stosuje je w wypowiedziach</w:t>
            </w:r>
          </w:p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na ogół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bardzo dobrze zna zasady tworzenia zdań oznajmujących, pytających oraz trybu rozkazującego w mowie zależnej; poprawnie stosuje je w wypowiedziach</w:t>
            </w:r>
          </w:p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zasady tworzenia zdań oznajmujących, pytających oraz trybu rozkazującego w mowie zależnej; poprawnie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31122C">
              <w:rPr>
                <w:rFonts w:eastAsia="Calibri"/>
                <w:sz w:val="20"/>
                <w:szCs w:val="20"/>
              </w:rPr>
              <w:t xml:space="preserve"> tworzy i stosuje w wypowiedziach pytania pośrednie</w:t>
            </w:r>
          </w:p>
        </w:tc>
      </w:tr>
      <w:tr w:rsidR="00E4322C" w:rsidRPr="008E78BC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</w:t>
            </w:r>
            <w:r w:rsidRPr="008E78BC">
              <w:rPr>
                <w:rFonts w:eastAsia="Calibri"/>
                <w:sz w:val="20"/>
                <w:szCs w:val="20"/>
              </w:rPr>
              <w:t>;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8E78BC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2625B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 xml:space="preserve">- przedstawia wady i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 xml:space="preserve">- przedstawia wady i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zalety różnych rozwiązań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i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12 Nauka i technika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A90FBE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A90FBE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</w:tr>
      <w:tr w:rsidR="00E4322C" w:rsidRPr="00E26DDC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buduje konstrukcje dla wyrażania życzeń i ubolewania</w:t>
            </w:r>
          </w:p>
          <w:p w:rsidR="00E4322C" w:rsidRPr="00A90FBE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90FBE">
              <w:rPr>
                <w:rFonts w:cs="Times New Roman"/>
                <w:sz w:val="20"/>
                <w:szCs w:val="20"/>
                <w:lang w:eastAsia="pl-PL"/>
              </w:rPr>
              <w:t>-</w:t>
            </w:r>
            <w:r w:rsidRPr="00A90FBE">
              <w:rPr>
                <w:rFonts w:eastAsia="Calibri"/>
                <w:sz w:val="20"/>
                <w:szCs w:val="20"/>
              </w:rPr>
              <w:t xml:space="preserve"> popełniając liczne błędy, stosuje w wypowiedziach konstrukcje typu: </w:t>
            </w:r>
            <w:r w:rsidRPr="00A90FBE">
              <w:rPr>
                <w:rFonts w:eastAsia="Calibri"/>
                <w:i/>
                <w:sz w:val="20"/>
                <w:szCs w:val="20"/>
              </w:rPr>
              <w:t xml:space="preserve">I wish…, If only…, I'd rather…, I regret…, </w:t>
            </w:r>
            <w:r w:rsidRPr="00A90FBE">
              <w:rPr>
                <w:rFonts w:eastAsia="Calibri"/>
                <w:sz w:val="20"/>
                <w:szCs w:val="20"/>
              </w:rPr>
              <w:t>itp.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częściowo 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częściowo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 only…, I'd 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zazwyczaj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 only…, I'd 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 only…, I'd 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bezbłędnie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wish…, If only…, I'd rather…, I regret…,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 xml:space="preserve">Umiejętności </w:t>
            </w:r>
            <w:r w:rsidRPr="00180189">
              <w:rPr>
                <w:rFonts w:eastAsia="Calibri"/>
              </w:rPr>
              <w:lastRenderedPageBreak/>
              <w:t>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E3F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E3FCF">
              <w:rPr>
                <w:rFonts w:eastAsia="Calibri"/>
              </w:rPr>
              <w:lastRenderedPageBreak/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z teraźniejszości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i przyszłości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A035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A0356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 trudem i popełniając liczne błędyprzekazuje w języku angielskim informacje sformułowane w języku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polskim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języku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polskim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zazwyczaj poprawnie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zazwyczaj poprawnieprzekazuje w języku angielskim informacje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 i z łatwością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i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z łatwością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824D89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13 Świat przyrody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D63D9D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3D9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i z trudem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dobrze zna i zazwyczaj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bardzo dobrze zna i swobodnie posługuje się słownictwem w zakresie tematów:ŚWIAT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D63D9D">
              <w:rPr>
                <w:rFonts w:eastAsia="Calibri"/>
                <w:sz w:val="20"/>
                <w:szCs w:val="20"/>
              </w:rPr>
              <w:t>zna i swobodnie posługuje się słownictwem w zakresie tematów:ŚWIAT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</w:tr>
      <w:tr w:rsidR="00E4322C" w:rsidRPr="00D63D9D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zasady tworzenia zdań podrzędnie złożonych (okolicznikowych i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popełniając liczne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błędy, 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częściowo zna zasady tworzenia zdań podrzędnie złożonych (okolicznikowych i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częściowo poprawnie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dobrze zna zasady tworzenia zdań podrzędnie złożonych (okolicznikowych, przydawkowych)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zazwyczaj poprawnie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stosuje w 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bardzo dobrze zna zasady tworzenia zdań podrzędnie złożonych (okolicznikowych, przydawkowych)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poprawnie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D63D9D">
              <w:rPr>
                <w:rFonts w:eastAsia="Calibri"/>
                <w:sz w:val="20"/>
                <w:szCs w:val="20"/>
              </w:rPr>
              <w:t xml:space="preserve"> zna zasady tworzenia zdań podrzędnie złożonych (okolicznikowych,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 xml:space="preserve">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</w:tr>
      <w:tr w:rsidR="00E4322C" w:rsidRPr="00D63D9D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1C0F8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C0F87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C0F8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</w:t>
            </w:r>
            <w:r w:rsidRPr="00F62C82">
              <w:rPr>
                <w:rFonts w:eastAsia="Calibri"/>
                <w:sz w:val="20"/>
                <w:szCs w:val="20"/>
              </w:rPr>
              <w:t>;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F62C8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przeszłości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przeszłości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błędy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 trudem i popełniając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liczne błędyprzekazuje w języku angielskim informacje sformułowane w języku polskim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przekazuje w języku angielskim informacje sformułowane w języku polskim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zazwyczaj poprawnie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zazwyczaj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poprawnieprzekazuje w języku 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 i z łatwością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i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z łatwością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Default="00E4322C" w:rsidP="00E4322C">
      <w:pPr>
        <w:rPr>
          <w:color w:val="FF0000"/>
        </w:rPr>
      </w:pPr>
    </w:p>
    <w:p w:rsidR="00E4322C" w:rsidRDefault="00E4322C" w:rsidP="00E4322C">
      <w:pPr>
        <w:rPr>
          <w:color w:val="FF0000"/>
        </w:rPr>
      </w:pPr>
    </w:p>
    <w:tbl>
      <w:tblPr>
        <w:tblW w:w="14178" w:type="dxa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14 Państwo i społeczeństwo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B25534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B25534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</w:tr>
      <w:tr w:rsidR="00E4322C" w:rsidRPr="00E26DDC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częściowo poprawnie 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zazwyczaj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 posługuje się czasownikami frazowymi przechodnimi i nieprzechodnimi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 xml:space="preserve">Umiejętności </w:t>
            </w:r>
            <w:r w:rsidRPr="00180189">
              <w:rPr>
                <w:rFonts w:eastAsia="Calibri"/>
              </w:rPr>
              <w:lastRenderedPageBreak/>
              <w:t>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lastRenderedPageBreak/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B2553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intencje, </w:t>
            </w:r>
            <w:r w:rsidRPr="00B25534">
              <w:rPr>
                <w:sz w:val="20"/>
                <w:szCs w:val="20"/>
              </w:rPr>
              <w:lastRenderedPageBreak/>
              <w:t>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intencje, </w:t>
            </w:r>
            <w:r w:rsidRPr="00B25534">
              <w:rPr>
                <w:sz w:val="20"/>
                <w:szCs w:val="20"/>
              </w:rPr>
              <w:lastRenderedPageBreak/>
              <w:t>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podaje wady i zalety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podaje wady i zalety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>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poprawnie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</w:tr>
    </w:tbl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</w:t>
      </w:r>
      <w:r w:rsidR="001268C4">
        <w:rPr>
          <w:rFonts w:ascii="Times New Roman" w:hAnsi="Times New Roman"/>
          <w:sz w:val="24"/>
          <w:szCs w:val="24"/>
        </w:rPr>
        <w:t>kacyjno-Terapeutyczny</w:t>
      </w: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</w:t>
      </w:r>
      <w:r w:rsidR="001268C4">
        <w:rPr>
          <w:rFonts w:ascii="Times New Roman" w:hAnsi="Times New Roman"/>
          <w:sz w:val="24"/>
          <w:szCs w:val="24"/>
        </w:rPr>
        <w:t xml:space="preserve"> – na podstawie tego orzeczenia</w:t>
      </w: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268C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</w:t>
      </w:r>
    </w:p>
    <w:p w:rsidR="00497ABF" w:rsidRPr="00AF64A4" w:rsidRDefault="001268C4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tej opinii</w:t>
      </w: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</w:t>
      </w:r>
      <w:r w:rsidR="001268C4">
        <w:rPr>
          <w:rFonts w:ascii="Times New Roman" w:hAnsi="Times New Roman"/>
          <w:sz w:val="24"/>
          <w:szCs w:val="24"/>
        </w:rPr>
        <w:t xml:space="preserve">             </w:t>
      </w:r>
      <w:r w:rsidRPr="00AF64A4">
        <w:rPr>
          <w:rFonts w:ascii="Times New Roman" w:hAnsi="Times New Roman"/>
          <w:sz w:val="24"/>
          <w:szCs w:val="24"/>
        </w:rPr>
        <w:t>na podstawie rozpoznania indywidualnych potrzeb rozwojowych i edukacyjnych oraz indywidualnych możliwości psychofizycznych ucznia dokonanego p</w:t>
      </w:r>
      <w:r w:rsidR="001268C4">
        <w:rPr>
          <w:rFonts w:ascii="Times New Roman" w:hAnsi="Times New Roman"/>
          <w:sz w:val="24"/>
          <w:szCs w:val="24"/>
        </w:rPr>
        <w:t>rzez nauczycieli i specjalistów</w:t>
      </w: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97ABF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DF2934" w:rsidRDefault="00DF2934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F2934" w:rsidRPr="00AF64A4" w:rsidRDefault="00DF2934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497ABF" w:rsidRDefault="00497ABF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268C4">
        <w:rPr>
          <w:rFonts w:ascii="Times New Roman" w:hAnsi="Times New Roman"/>
          <w:sz w:val="24"/>
          <w:szCs w:val="24"/>
        </w:rPr>
        <w:t>mgr Barbarę Lorek</w:t>
      </w:r>
    </w:p>
    <w:p w:rsidR="00DF2934" w:rsidRDefault="00DF2934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F2934" w:rsidRDefault="00DF2934" w:rsidP="001268C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Pr="00AF64A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60F2" w:rsidRPr="004764F5" w:rsidRDefault="002F60F2" w:rsidP="004764F5">
      <w:pPr>
        <w:pStyle w:val="Akapitzlist"/>
        <w:numPr>
          <w:ilvl w:val="0"/>
          <w:numId w:val="4"/>
        </w:numPr>
        <w:rPr>
          <w:b/>
          <w:sz w:val="32"/>
          <w:szCs w:val="32"/>
        </w:rPr>
      </w:pPr>
      <w:r w:rsidRPr="004764F5">
        <w:rPr>
          <w:b/>
          <w:sz w:val="32"/>
          <w:szCs w:val="32"/>
        </w:rPr>
        <w:lastRenderedPageBreak/>
        <w:t>Sposoby sprawdzania</w:t>
      </w:r>
      <w:r w:rsidRPr="004764F5">
        <w:rPr>
          <w:b/>
          <w:spacing w:val="-7"/>
          <w:sz w:val="32"/>
          <w:szCs w:val="32"/>
        </w:rPr>
        <w:t xml:space="preserve"> </w:t>
      </w:r>
      <w:r w:rsidRPr="004764F5">
        <w:rPr>
          <w:b/>
          <w:sz w:val="32"/>
          <w:szCs w:val="32"/>
        </w:rPr>
        <w:t>osiągnięć</w:t>
      </w:r>
      <w:r w:rsidRPr="004764F5">
        <w:rPr>
          <w:b/>
          <w:spacing w:val="-8"/>
          <w:sz w:val="32"/>
          <w:szCs w:val="32"/>
        </w:rPr>
        <w:t xml:space="preserve"> </w:t>
      </w:r>
      <w:r w:rsidRPr="004764F5">
        <w:rPr>
          <w:b/>
          <w:sz w:val="32"/>
          <w:szCs w:val="32"/>
        </w:rPr>
        <w:t>edukacyjnych</w:t>
      </w:r>
      <w:r w:rsidRPr="004764F5">
        <w:rPr>
          <w:b/>
          <w:spacing w:val="-7"/>
          <w:sz w:val="32"/>
          <w:szCs w:val="32"/>
        </w:rPr>
        <w:t xml:space="preserve"> </w:t>
      </w:r>
      <w:r w:rsidRPr="004764F5">
        <w:rPr>
          <w:b/>
          <w:sz w:val="32"/>
          <w:szCs w:val="32"/>
        </w:rPr>
        <w:t>uczniów</w:t>
      </w:r>
    </w:p>
    <w:p w:rsidR="004764F5" w:rsidRPr="004764F5" w:rsidRDefault="004764F5" w:rsidP="004764F5">
      <w:pPr>
        <w:pStyle w:val="Akapitzlist"/>
        <w:ind w:left="1080" w:firstLine="0"/>
        <w:rPr>
          <w:sz w:val="32"/>
          <w:szCs w:val="32"/>
        </w:rPr>
      </w:pPr>
    </w:p>
    <w:p w:rsidR="002F60F2" w:rsidRPr="004764F5" w:rsidRDefault="002F60F2" w:rsidP="002F60F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b/>
          <w:sz w:val="24"/>
          <w:szCs w:val="24"/>
        </w:rPr>
      </w:pPr>
      <w:r w:rsidRPr="004764F5">
        <w:rPr>
          <w:b/>
          <w:sz w:val="24"/>
          <w:szCs w:val="24"/>
        </w:rPr>
        <w:t>W odpowiedziach pisemnych, w których poszczególne zadania są punktowane, ocena,</w:t>
      </w:r>
      <w:r w:rsidRPr="004764F5">
        <w:rPr>
          <w:b/>
          <w:spacing w:val="1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 xml:space="preserve">jaką otrzymuje uczeń, jest zgodna </w:t>
      </w:r>
      <w:r w:rsidR="004764F5">
        <w:rPr>
          <w:b/>
          <w:sz w:val="24"/>
          <w:szCs w:val="24"/>
        </w:rPr>
        <w:t xml:space="preserve">              </w:t>
      </w:r>
      <w:r w:rsidRPr="004764F5">
        <w:rPr>
          <w:b/>
          <w:sz w:val="24"/>
          <w:szCs w:val="24"/>
        </w:rPr>
        <w:t>z przyjętym rozkładem procentowym dla danej oceny</w:t>
      </w:r>
      <w:r w:rsidRPr="004764F5">
        <w:rPr>
          <w:b/>
          <w:spacing w:val="1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tj.</w:t>
      </w:r>
    </w:p>
    <w:p w:rsidR="002F60F2" w:rsidRPr="004764F5" w:rsidRDefault="002F60F2" w:rsidP="002F60F2">
      <w:pPr>
        <w:pStyle w:val="Tekstpodstawowy"/>
        <w:spacing w:before="3"/>
        <w:rPr>
          <w:sz w:val="24"/>
          <w:szCs w:val="24"/>
        </w:rPr>
      </w:pPr>
    </w:p>
    <w:p w:rsidR="001268C4" w:rsidRPr="004764F5" w:rsidRDefault="002F60F2" w:rsidP="001268C4">
      <w:pPr>
        <w:ind w:left="1416"/>
        <w:rPr>
          <w:rFonts w:ascii="Times New Roman" w:hAnsi="Times New Roman" w:cs="Times New Roman"/>
          <w:color w:val="000000"/>
          <w:sz w:val="24"/>
          <w:szCs w:val="24"/>
        </w:rPr>
      </w:pPr>
      <w:r w:rsidRPr="004764F5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4764F5">
        <w:rPr>
          <w:rFonts w:ascii="Times New Roman" w:hAnsi="Times New Roman" w:cs="Times New Roman"/>
          <w:color w:val="000000"/>
          <w:sz w:val="24"/>
          <w:szCs w:val="24"/>
        </w:rPr>
        <w:tab/>
        <w:t>- ce</w:t>
      </w:r>
      <w:r w:rsidR="00C24995" w:rsidRPr="004764F5">
        <w:rPr>
          <w:rFonts w:ascii="Times New Roman" w:hAnsi="Times New Roman" w:cs="Times New Roman"/>
          <w:color w:val="000000"/>
          <w:sz w:val="24"/>
          <w:szCs w:val="24"/>
        </w:rPr>
        <w:t>l</w:t>
      </w:r>
    </w:p>
    <w:p w:rsidR="002F60F2" w:rsidRDefault="002F60F2" w:rsidP="00C24995">
      <w:pPr>
        <w:pStyle w:val="Bezodstpw"/>
        <w:numPr>
          <w:ilvl w:val="0"/>
          <w:numId w:val="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 w:rsidRPr="004764F5">
        <w:rPr>
          <w:rFonts w:ascii="Times New Roman" w:hAnsi="Times New Roman"/>
          <w:b/>
          <w:sz w:val="24"/>
          <w:szCs w:val="24"/>
        </w:rPr>
        <w:t>Ocenom bieżącym nadaje się następujące wagi:</w:t>
      </w:r>
    </w:p>
    <w:p w:rsidR="004764F5" w:rsidRPr="004764F5" w:rsidRDefault="004764F5" w:rsidP="004764F5">
      <w:pPr>
        <w:pStyle w:val="Bezodstpw"/>
        <w:suppressAutoHyphens w:val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2F60F2" w:rsidRPr="004764F5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>Sprawdziany/prace klasowe -waga 3</w:t>
      </w:r>
      <w:r w:rsidRPr="004764F5">
        <w:rPr>
          <w:rFonts w:ascii="Times New Roman" w:hAnsi="Times New Roman"/>
          <w:sz w:val="24"/>
          <w:szCs w:val="24"/>
        </w:rPr>
        <w:tab/>
      </w:r>
    </w:p>
    <w:p w:rsidR="002F60F2" w:rsidRPr="004764F5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 xml:space="preserve">Krótka praca pisemna </w:t>
      </w:r>
      <w:r w:rsidR="00C24995" w:rsidRPr="004764F5">
        <w:rPr>
          <w:rFonts w:ascii="Times New Roman" w:hAnsi="Times New Roman"/>
          <w:sz w:val="24"/>
          <w:szCs w:val="24"/>
        </w:rPr>
        <w:t>- waga 2</w:t>
      </w:r>
    </w:p>
    <w:p w:rsidR="002F60F2" w:rsidRPr="004764F5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>Odpowiedzi ustne   - waga 2</w:t>
      </w:r>
      <w:r w:rsidRPr="004764F5">
        <w:rPr>
          <w:rFonts w:ascii="Times New Roman" w:hAnsi="Times New Roman"/>
          <w:sz w:val="24"/>
          <w:szCs w:val="24"/>
        </w:rPr>
        <w:tab/>
      </w:r>
    </w:p>
    <w:p w:rsidR="001268C4" w:rsidRPr="004764F5" w:rsidRDefault="004764F5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Wypowiedzi</w:t>
      </w:r>
      <w:r w:rsidR="001268C4" w:rsidRPr="004764F5">
        <w:rPr>
          <w:rFonts w:ascii="Times New Roman" w:hAnsi="Times New Roman"/>
          <w:sz w:val="24"/>
          <w:szCs w:val="24"/>
        </w:rPr>
        <w:t xml:space="preserve"> pisemne –</w:t>
      </w:r>
      <w:r w:rsidR="00437DA4">
        <w:rPr>
          <w:rFonts w:ascii="Times New Roman" w:hAnsi="Times New Roman"/>
          <w:sz w:val="24"/>
          <w:szCs w:val="24"/>
        </w:rPr>
        <w:t xml:space="preserve"> formy pisemne obowiązują</w:t>
      </w:r>
      <w:r>
        <w:rPr>
          <w:rFonts w:ascii="Times New Roman" w:hAnsi="Times New Roman"/>
          <w:sz w:val="24"/>
          <w:szCs w:val="24"/>
        </w:rPr>
        <w:t>ce</w:t>
      </w:r>
      <w:r w:rsidR="001268C4" w:rsidRPr="004764F5">
        <w:rPr>
          <w:rFonts w:ascii="Times New Roman" w:hAnsi="Times New Roman"/>
          <w:sz w:val="24"/>
          <w:szCs w:val="24"/>
        </w:rPr>
        <w:t xml:space="preserve"> na egzaminie maturalnym (e-mai, rozprawka, list formalny) – waga 1-3 ustalona przez nauczyciela wg trudności </w:t>
      </w:r>
      <w:r w:rsidRPr="004764F5">
        <w:rPr>
          <w:rFonts w:ascii="Times New Roman" w:hAnsi="Times New Roman"/>
          <w:sz w:val="24"/>
          <w:szCs w:val="24"/>
        </w:rPr>
        <w:t>zadania</w:t>
      </w:r>
    </w:p>
    <w:p w:rsidR="004764F5" w:rsidRPr="004764F5" w:rsidRDefault="004764F5" w:rsidP="004764F5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>Zadania dodatkowe  - waga 1-3 ustalona przez nauczyciela wg trudności zadania</w:t>
      </w:r>
    </w:p>
    <w:p w:rsidR="002F60F2" w:rsidRPr="004764F5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>P</w:t>
      </w:r>
      <w:r w:rsidR="001268C4" w:rsidRPr="004764F5">
        <w:rPr>
          <w:rFonts w:ascii="Times New Roman" w:hAnsi="Times New Roman"/>
          <w:sz w:val="24"/>
          <w:szCs w:val="24"/>
        </w:rPr>
        <w:t xml:space="preserve">race domowe  </w:t>
      </w:r>
      <w:r w:rsidRPr="004764F5">
        <w:rPr>
          <w:rFonts w:ascii="Times New Roman" w:hAnsi="Times New Roman"/>
          <w:sz w:val="24"/>
          <w:szCs w:val="24"/>
        </w:rPr>
        <w:t xml:space="preserve"> - waga  1</w:t>
      </w:r>
    </w:p>
    <w:p w:rsidR="002F60F2" w:rsidRPr="004764F5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>Prezentacje, referaty-waga 1</w:t>
      </w:r>
    </w:p>
    <w:p w:rsidR="002F60F2" w:rsidRPr="004764F5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764F5">
        <w:rPr>
          <w:rFonts w:ascii="Times New Roman" w:hAnsi="Times New Roman"/>
          <w:sz w:val="24"/>
          <w:szCs w:val="24"/>
        </w:rPr>
        <w:t>Aktywność/praca na lekcji -waga 1</w:t>
      </w:r>
      <w:r w:rsidRPr="004764F5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F60F2" w:rsidRPr="004764F5" w:rsidRDefault="002F60F2" w:rsidP="002F60F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F60F2" w:rsidRPr="004764F5" w:rsidRDefault="002F60F2" w:rsidP="002F60F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b/>
          <w:sz w:val="24"/>
          <w:szCs w:val="24"/>
        </w:rPr>
      </w:pPr>
      <w:r w:rsidRPr="004764F5">
        <w:rPr>
          <w:b/>
          <w:sz w:val="24"/>
          <w:szCs w:val="24"/>
        </w:rPr>
        <w:t>Ocenę śródroczną lub roczną (z uwzględnieniem wszystkich ocen w danym roku szkolnym)</w:t>
      </w:r>
      <w:r w:rsidRPr="004764F5">
        <w:rPr>
          <w:b/>
          <w:spacing w:val="-1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ustala</w:t>
      </w:r>
      <w:r w:rsidRPr="004764F5">
        <w:rPr>
          <w:b/>
          <w:spacing w:val="-2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się</w:t>
      </w:r>
      <w:r w:rsidRPr="004764F5">
        <w:rPr>
          <w:b/>
          <w:spacing w:val="-2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jako średnią</w:t>
      </w:r>
      <w:r w:rsidRPr="004764F5">
        <w:rPr>
          <w:b/>
          <w:spacing w:val="-1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ważoną</w:t>
      </w:r>
      <w:r w:rsidRPr="004764F5">
        <w:rPr>
          <w:b/>
          <w:spacing w:val="-2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ocen</w:t>
      </w:r>
      <w:r w:rsidRPr="004764F5">
        <w:rPr>
          <w:b/>
          <w:spacing w:val="1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bieżących wg</w:t>
      </w:r>
      <w:r w:rsidRPr="004764F5">
        <w:rPr>
          <w:b/>
          <w:spacing w:val="-4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następującej</w:t>
      </w:r>
      <w:r w:rsidRPr="004764F5">
        <w:rPr>
          <w:b/>
          <w:spacing w:val="-1"/>
          <w:sz w:val="24"/>
          <w:szCs w:val="24"/>
        </w:rPr>
        <w:t xml:space="preserve"> </w:t>
      </w:r>
      <w:r w:rsidRPr="004764F5">
        <w:rPr>
          <w:b/>
          <w:sz w:val="24"/>
          <w:szCs w:val="24"/>
        </w:rPr>
        <w:t>skali:</w:t>
      </w:r>
    </w:p>
    <w:p w:rsidR="002F60F2" w:rsidRPr="004764F5" w:rsidRDefault="002F60F2" w:rsidP="002F60F2">
      <w:pPr>
        <w:pStyle w:val="Akapitzlist"/>
        <w:spacing w:before="201" w:line="276" w:lineRule="auto"/>
        <w:ind w:left="720" w:right="108" w:firstLine="0"/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Średnia ważona</w:t>
            </w: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2F60F2" w:rsidRPr="004764F5" w:rsidTr="001268C4">
        <w:tc>
          <w:tcPr>
            <w:tcW w:w="184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2F60F2" w:rsidRPr="004764F5" w:rsidRDefault="002F60F2" w:rsidP="00126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F5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:rsidR="002F60F2" w:rsidRPr="004764F5" w:rsidRDefault="002F60F2" w:rsidP="002F60F2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2F60F2" w:rsidRPr="004764F5" w:rsidRDefault="002F60F2" w:rsidP="002F60F2">
      <w:pPr>
        <w:pStyle w:val="Akapitzlist"/>
        <w:spacing w:line="276" w:lineRule="auto"/>
        <w:ind w:left="708" w:firstLine="0"/>
        <w:jc w:val="both"/>
        <w:rPr>
          <w:b/>
          <w:sz w:val="24"/>
          <w:szCs w:val="24"/>
        </w:rPr>
      </w:pPr>
      <w:r w:rsidRPr="004764F5">
        <w:rPr>
          <w:sz w:val="24"/>
          <w:szCs w:val="24"/>
        </w:rPr>
        <w:t xml:space="preserve">Ocena roczna, wynikająca ze średniej ważonej, jest oceną minimalną. </w:t>
      </w:r>
      <w:r w:rsidRPr="004764F5">
        <w:rPr>
          <w:b/>
          <w:sz w:val="24"/>
          <w:szCs w:val="24"/>
        </w:rPr>
        <w:t>Nauczyciel, biorąc pod uwagę stopień opanowania materiału</w:t>
      </w:r>
      <w:r w:rsidR="001268C4" w:rsidRPr="004764F5">
        <w:rPr>
          <w:b/>
          <w:sz w:val="24"/>
          <w:szCs w:val="24"/>
        </w:rPr>
        <w:t xml:space="preserve"> przez ucznia oraz jego zaangażowanie i systematyczność</w:t>
      </w:r>
      <w:r w:rsidRPr="004764F5">
        <w:rPr>
          <w:b/>
          <w:sz w:val="24"/>
          <w:szCs w:val="24"/>
        </w:rPr>
        <w:t>, ma prawo do ustalenia oceny rocznej o jeden stopień wyższej.</w:t>
      </w:r>
    </w:p>
    <w:p w:rsidR="002F60F2" w:rsidRPr="004764F5" w:rsidRDefault="002F60F2" w:rsidP="002F6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4F5" w:rsidRDefault="002F60F2" w:rsidP="004764F5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4764F5">
        <w:rPr>
          <w:b/>
          <w:sz w:val="24"/>
          <w:szCs w:val="24"/>
        </w:rPr>
        <w:t>Warunki i tryb uzyskania wyższej niż przewidywana rocznej oceny klasyfikacyjnej regulowane są w Statucie.</w:t>
      </w:r>
    </w:p>
    <w:p w:rsidR="004764F5" w:rsidRDefault="004764F5" w:rsidP="004764F5">
      <w:pPr>
        <w:pStyle w:val="Akapitzlist"/>
        <w:ind w:left="720" w:firstLine="0"/>
        <w:rPr>
          <w:b/>
          <w:sz w:val="24"/>
          <w:szCs w:val="24"/>
        </w:rPr>
      </w:pPr>
    </w:p>
    <w:p w:rsidR="002F60F2" w:rsidRPr="004764F5" w:rsidRDefault="004764F5" w:rsidP="004764F5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Osiągnięcia </w:t>
      </w:r>
      <w:r w:rsidR="002F60F2" w:rsidRPr="004764F5">
        <w:rPr>
          <w:b/>
          <w:bCs/>
          <w:sz w:val="24"/>
          <w:szCs w:val="24"/>
        </w:rPr>
        <w:t>edu</w:t>
      </w:r>
      <w:r>
        <w:rPr>
          <w:b/>
          <w:bCs/>
          <w:sz w:val="24"/>
          <w:szCs w:val="24"/>
        </w:rPr>
        <w:t>kacyjne</w:t>
      </w:r>
      <w:r w:rsidR="002F60F2" w:rsidRPr="004764F5">
        <w:rPr>
          <w:b/>
          <w:bCs/>
          <w:sz w:val="24"/>
          <w:szCs w:val="24"/>
        </w:rPr>
        <w:t xml:space="preserve"> uczniów</w:t>
      </w:r>
      <w:r>
        <w:rPr>
          <w:b/>
          <w:bCs/>
          <w:sz w:val="24"/>
          <w:szCs w:val="24"/>
        </w:rPr>
        <w:t xml:space="preserve"> są mierzone za pomocą następujących narzędzi pomiaru</w:t>
      </w:r>
      <w:r w:rsidR="002F60F2" w:rsidRPr="004764F5">
        <w:rPr>
          <w:b/>
          <w:bCs/>
          <w:sz w:val="24"/>
          <w:szCs w:val="24"/>
        </w:rPr>
        <w:t xml:space="preserve">:  </w:t>
      </w:r>
    </w:p>
    <w:p w:rsidR="002F60F2" w:rsidRPr="004764F5" w:rsidRDefault="002F60F2" w:rsidP="002F60F2">
      <w:pPr>
        <w:pStyle w:val="Standard"/>
        <w:rPr>
          <w:rFonts w:cs="Times New Roman"/>
          <w:b/>
          <w:bCs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>1.pisemne sprawdziany gramatyczne i leksykalne, prace klasowe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>2.pi</w:t>
      </w:r>
      <w:r w:rsidR="004764F5">
        <w:rPr>
          <w:rFonts w:cs="Times New Roman"/>
        </w:rPr>
        <w:t xml:space="preserve">semne sprawdziany sprawdzające </w:t>
      </w:r>
      <w:r w:rsidRPr="004764F5">
        <w:rPr>
          <w:rFonts w:cs="Times New Roman"/>
        </w:rPr>
        <w:t xml:space="preserve">rozumienie tekstu słuchanego </w:t>
      </w:r>
      <w:r w:rsidR="004764F5">
        <w:rPr>
          <w:rFonts w:cs="Times New Roman"/>
        </w:rPr>
        <w:t>i pisanego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Pr="004764F5" w:rsidRDefault="004764F5" w:rsidP="002F60F2">
      <w:pPr>
        <w:pStyle w:val="Standard"/>
        <w:rPr>
          <w:rFonts w:cs="Times New Roman"/>
        </w:rPr>
      </w:pPr>
      <w:r>
        <w:rPr>
          <w:rFonts w:cs="Times New Roman"/>
        </w:rPr>
        <w:t>3. wypowiedzi pisemne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>3.krótkie prace pisemne, które obejmują wiedzę z trzech ostatnich lekcji [nie muszą być poprzedzone wcześniejszą zapowiedzią]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>4.aktywna praca na lekcji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Pr="001C6313" w:rsidRDefault="002F60F2" w:rsidP="001C6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313">
        <w:rPr>
          <w:rFonts w:ascii="Times New Roman" w:hAnsi="Times New Roman" w:cs="Times New Roman"/>
          <w:sz w:val="24"/>
          <w:szCs w:val="24"/>
        </w:rPr>
        <w:t xml:space="preserve">5.odpowiedzi ustne </w:t>
      </w:r>
      <w:r w:rsidR="001C6313" w:rsidRPr="001C6313">
        <w:rPr>
          <w:rFonts w:ascii="Times New Roman" w:hAnsi="Times New Roman" w:cs="Times New Roman"/>
          <w:sz w:val="24"/>
          <w:szCs w:val="24"/>
        </w:rPr>
        <w:t>[z bieżącego materiału, ustne zadania maturalne, prezentacja tematu, dialogi ]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>6. projekty przygotowywane przez uczniów</w:t>
      </w:r>
    </w:p>
    <w:p w:rsidR="002F60F2" w:rsidRPr="004764F5" w:rsidRDefault="002F60F2" w:rsidP="002F60F2">
      <w:pPr>
        <w:pStyle w:val="Standard"/>
        <w:ind w:left="720"/>
        <w:rPr>
          <w:rFonts w:cs="Times New Roman"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>7. prezentacje, referaty</w:t>
      </w:r>
    </w:p>
    <w:p w:rsidR="002F60F2" w:rsidRPr="004764F5" w:rsidRDefault="002F60F2" w:rsidP="002F60F2">
      <w:pPr>
        <w:pStyle w:val="Standard"/>
        <w:rPr>
          <w:rFonts w:cs="Times New Roman"/>
        </w:rPr>
      </w:pPr>
    </w:p>
    <w:p w:rsidR="002F60F2" w:rsidRDefault="004764F5" w:rsidP="002F60F2">
      <w:pPr>
        <w:pStyle w:val="Standard"/>
        <w:rPr>
          <w:rFonts w:cs="Times New Roman"/>
        </w:rPr>
      </w:pPr>
      <w:r>
        <w:rPr>
          <w:rFonts w:cs="Times New Roman"/>
        </w:rPr>
        <w:t>8. zadania dodatkowe, w tym zadania o większym stopniu rudności</w:t>
      </w:r>
    </w:p>
    <w:p w:rsidR="004764F5" w:rsidRDefault="004764F5" w:rsidP="002F60F2">
      <w:pPr>
        <w:pStyle w:val="Standard"/>
        <w:rPr>
          <w:rFonts w:cs="Times New Roman"/>
        </w:rPr>
      </w:pPr>
    </w:p>
    <w:p w:rsidR="004764F5" w:rsidRPr="004764F5" w:rsidRDefault="004764F5" w:rsidP="002F60F2">
      <w:pPr>
        <w:pStyle w:val="Standard"/>
        <w:rPr>
          <w:rFonts w:cs="Times New Roman"/>
        </w:rPr>
      </w:pPr>
    </w:p>
    <w:p w:rsidR="002F60F2" w:rsidRPr="004764F5" w:rsidRDefault="002F60F2" w:rsidP="002F60F2">
      <w:pPr>
        <w:pStyle w:val="Standard"/>
        <w:rPr>
          <w:rFonts w:cs="Times New Roman"/>
        </w:rPr>
      </w:pPr>
      <w:r w:rsidRPr="004764F5">
        <w:rPr>
          <w:rFonts w:cs="Times New Roman"/>
        </w:rPr>
        <w:t xml:space="preserve">Uczeń może poprawić ocenę w terminie uzgodnionym z nauczycielem. </w:t>
      </w:r>
    </w:p>
    <w:p w:rsidR="002F60F2" w:rsidRPr="00AB5368" w:rsidRDefault="002F60F2" w:rsidP="002F60F2">
      <w:pPr>
        <w:rPr>
          <w:rFonts w:ascii="Times New Roman" w:hAnsi="Times New Roman" w:cs="Times New Roman"/>
        </w:rPr>
      </w:pPr>
    </w:p>
    <w:p w:rsidR="00335B2D" w:rsidRPr="00824D89" w:rsidRDefault="00335B2D" w:rsidP="00824D89">
      <w:pPr>
        <w:rPr>
          <w:color w:val="FF0000"/>
        </w:rPr>
      </w:pPr>
    </w:p>
    <w:sectPr w:rsidR="00335B2D" w:rsidRPr="00824D89" w:rsidSect="00B67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80D" w:rsidRDefault="00CD580D" w:rsidP="00B16D66">
      <w:pPr>
        <w:spacing w:after="0" w:line="240" w:lineRule="auto"/>
      </w:pPr>
      <w:r>
        <w:separator/>
      </w:r>
    </w:p>
  </w:endnote>
  <w:endnote w:type="continuationSeparator" w:id="1">
    <w:p w:rsidR="00CD580D" w:rsidRDefault="00CD580D" w:rsidP="00B1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80D" w:rsidRDefault="00CD580D" w:rsidP="00B16D66">
      <w:pPr>
        <w:spacing w:after="0" w:line="240" w:lineRule="auto"/>
      </w:pPr>
      <w:r>
        <w:separator/>
      </w:r>
    </w:p>
  </w:footnote>
  <w:footnote w:type="continuationSeparator" w:id="1">
    <w:p w:rsidR="00CD580D" w:rsidRDefault="00CD580D" w:rsidP="00B16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26B5E"/>
    <w:multiLevelType w:val="hybridMultilevel"/>
    <w:tmpl w:val="A8AEB59E"/>
    <w:lvl w:ilvl="0" w:tplc="3AD8B8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0D1"/>
    <w:rsid w:val="00000B0E"/>
    <w:rsid w:val="000040D1"/>
    <w:rsid w:val="000043A9"/>
    <w:rsid w:val="00023C94"/>
    <w:rsid w:val="0002557C"/>
    <w:rsid w:val="00030ED7"/>
    <w:rsid w:val="00031EA5"/>
    <w:rsid w:val="00043B6B"/>
    <w:rsid w:val="00043C74"/>
    <w:rsid w:val="000468C9"/>
    <w:rsid w:val="00054FC2"/>
    <w:rsid w:val="000612EA"/>
    <w:rsid w:val="000705BC"/>
    <w:rsid w:val="00074103"/>
    <w:rsid w:val="000834D8"/>
    <w:rsid w:val="000846BF"/>
    <w:rsid w:val="00095B16"/>
    <w:rsid w:val="000A0177"/>
    <w:rsid w:val="000A37EC"/>
    <w:rsid w:val="000A632A"/>
    <w:rsid w:val="000B1F3E"/>
    <w:rsid w:val="000B55FB"/>
    <w:rsid w:val="000B6B84"/>
    <w:rsid w:val="000B6EE4"/>
    <w:rsid w:val="000C38AE"/>
    <w:rsid w:val="000C5B05"/>
    <w:rsid w:val="000D381E"/>
    <w:rsid w:val="000E67A8"/>
    <w:rsid w:val="00103503"/>
    <w:rsid w:val="001120BD"/>
    <w:rsid w:val="00117187"/>
    <w:rsid w:val="001268C4"/>
    <w:rsid w:val="00134B77"/>
    <w:rsid w:val="001426B7"/>
    <w:rsid w:val="001433B9"/>
    <w:rsid w:val="00144861"/>
    <w:rsid w:val="001463D5"/>
    <w:rsid w:val="0015454A"/>
    <w:rsid w:val="00154889"/>
    <w:rsid w:val="0016108B"/>
    <w:rsid w:val="00163AFE"/>
    <w:rsid w:val="00170B20"/>
    <w:rsid w:val="0017342E"/>
    <w:rsid w:val="00180189"/>
    <w:rsid w:val="00193467"/>
    <w:rsid w:val="00197BC9"/>
    <w:rsid w:val="001A2DD5"/>
    <w:rsid w:val="001B2A69"/>
    <w:rsid w:val="001B4DAD"/>
    <w:rsid w:val="001B5779"/>
    <w:rsid w:val="001B6105"/>
    <w:rsid w:val="001C0F87"/>
    <w:rsid w:val="001C6313"/>
    <w:rsid w:val="001C6C8D"/>
    <w:rsid w:val="001D1B81"/>
    <w:rsid w:val="001D789E"/>
    <w:rsid w:val="001E0D6F"/>
    <w:rsid w:val="001E50C3"/>
    <w:rsid w:val="001E7CC6"/>
    <w:rsid w:val="001F4D22"/>
    <w:rsid w:val="001F5ED3"/>
    <w:rsid w:val="0020277A"/>
    <w:rsid w:val="00203C70"/>
    <w:rsid w:val="002203A4"/>
    <w:rsid w:val="002228D3"/>
    <w:rsid w:val="00234AAA"/>
    <w:rsid w:val="00237432"/>
    <w:rsid w:val="0024437B"/>
    <w:rsid w:val="00244493"/>
    <w:rsid w:val="00252754"/>
    <w:rsid w:val="0025493B"/>
    <w:rsid w:val="00254EE5"/>
    <w:rsid w:val="002625B2"/>
    <w:rsid w:val="00263675"/>
    <w:rsid w:val="00267693"/>
    <w:rsid w:val="00267EC5"/>
    <w:rsid w:val="002728DE"/>
    <w:rsid w:val="00273B8F"/>
    <w:rsid w:val="00280773"/>
    <w:rsid w:val="002807AA"/>
    <w:rsid w:val="00281BF9"/>
    <w:rsid w:val="00287A31"/>
    <w:rsid w:val="002935A6"/>
    <w:rsid w:val="0029394B"/>
    <w:rsid w:val="00295897"/>
    <w:rsid w:val="00297B90"/>
    <w:rsid w:val="002A1753"/>
    <w:rsid w:val="002A6AC1"/>
    <w:rsid w:val="002B0708"/>
    <w:rsid w:val="002B201E"/>
    <w:rsid w:val="002B4601"/>
    <w:rsid w:val="002C4D1F"/>
    <w:rsid w:val="002E36AB"/>
    <w:rsid w:val="002F5106"/>
    <w:rsid w:val="002F60F2"/>
    <w:rsid w:val="00307531"/>
    <w:rsid w:val="0031122C"/>
    <w:rsid w:val="003132D8"/>
    <w:rsid w:val="00314EF5"/>
    <w:rsid w:val="003170BF"/>
    <w:rsid w:val="0032401F"/>
    <w:rsid w:val="00335B2D"/>
    <w:rsid w:val="0035254C"/>
    <w:rsid w:val="003577F3"/>
    <w:rsid w:val="003602C7"/>
    <w:rsid w:val="00362019"/>
    <w:rsid w:val="003734E2"/>
    <w:rsid w:val="00373DB8"/>
    <w:rsid w:val="00380983"/>
    <w:rsid w:val="00382CA0"/>
    <w:rsid w:val="00386FC2"/>
    <w:rsid w:val="003870A0"/>
    <w:rsid w:val="0039357F"/>
    <w:rsid w:val="00394203"/>
    <w:rsid w:val="003A0218"/>
    <w:rsid w:val="003A0B5D"/>
    <w:rsid w:val="003C41E2"/>
    <w:rsid w:val="003C6764"/>
    <w:rsid w:val="003D2908"/>
    <w:rsid w:val="003E72E4"/>
    <w:rsid w:val="004018E5"/>
    <w:rsid w:val="00405ADF"/>
    <w:rsid w:val="0040650A"/>
    <w:rsid w:val="0041322E"/>
    <w:rsid w:val="004177F4"/>
    <w:rsid w:val="00423105"/>
    <w:rsid w:val="00425C37"/>
    <w:rsid w:val="0042730F"/>
    <w:rsid w:val="00434249"/>
    <w:rsid w:val="00434D8C"/>
    <w:rsid w:val="00437DA4"/>
    <w:rsid w:val="00437E56"/>
    <w:rsid w:val="00450A21"/>
    <w:rsid w:val="004764F5"/>
    <w:rsid w:val="00482BB1"/>
    <w:rsid w:val="004849B6"/>
    <w:rsid w:val="0048720C"/>
    <w:rsid w:val="00491CA0"/>
    <w:rsid w:val="00493874"/>
    <w:rsid w:val="004954FA"/>
    <w:rsid w:val="00497ABF"/>
    <w:rsid w:val="004A38AE"/>
    <w:rsid w:val="004B5ECC"/>
    <w:rsid w:val="004C29A0"/>
    <w:rsid w:val="004D6652"/>
    <w:rsid w:val="004D6FD6"/>
    <w:rsid w:val="004F7CF8"/>
    <w:rsid w:val="005134AA"/>
    <w:rsid w:val="005157CE"/>
    <w:rsid w:val="00520CAA"/>
    <w:rsid w:val="00522109"/>
    <w:rsid w:val="005337CE"/>
    <w:rsid w:val="00534419"/>
    <w:rsid w:val="00536045"/>
    <w:rsid w:val="00550701"/>
    <w:rsid w:val="00555654"/>
    <w:rsid w:val="00563503"/>
    <w:rsid w:val="00563EBF"/>
    <w:rsid w:val="005732B4"/>
    <w:rsid w:val="005854A3"/>
    <w:rsid w:val="005A71C5"/>
    <w:rsid w:val="005B71DD"/>
    <w:rsid w:val="005B78BB"/>
    <w:rsid w:val="005C11F7"/>
    <w:rsid w:val="005C1FFD"/>
    <w:rsid w:val="005E25C7"/>
    <w:rsid w:val="005E2B01"/>
    <w:rsid w:val="005E41F5"/>
    <w:rsid w:val="005E71C7"/>
    <w:rsid w:val="005F273D"/>
    <w:rsid w:val="005F3EFC"/>
    <w:rsid w:val="005F4F77"/>
    <w:rsid w:val="005F6DC1"/>
    <w:rsid w:val="00610166"/>
    <w:rsid w:val="006113F9"/>
    <w:rsid w:val="00621FE3"/>
    <w:rsid w:val="00622A17"/>
    <w:rsid w:val="00624A44"/>
    <w:rsid w:val="00626EB3"/>
    <w:rsid w:val="0063386D"/>
    <w:rsid w:val="00633990"/>
    <w:rsid w:val="006440ED"/>
    <w:rsid w:val="00644E36"/>
    <w:rsid w:val="006475C3"/>
    <w:rsid w:val="00647AC3"/>
    <w:rsid w:val="006646A2"/>
    <w:rsid w:val="00666743"/>
    <w:rsid w:val="006817F2"/>
    <w:rsid w:val="00683461"/>
    <w:rsid w:val="006854D9"/>
    <w:rsid w:val="00685C0B"/>
    <w:rsid w:val="0068696C"/>
    <w:rsid w:val="00687687"/>
    <w:rsid w:val="006957F0"/>
    <w:rsid w:val="006A2DB2"/>
    <w:rsid w:val="006B1D46"/>
    <w:rsid w:val="006B7A18"/>
    <w:rsid w:val="006B7A5F"/>
    <w:rsid w:val="006D6422"/>
    <w:rsid w:val="006D746C"/>
    <w:rsid w:val="006E2043"/>
    <w:rsid w:val="006E3AF1"/>
    <w:rsid w:val="006E72F2"/>
    <w:rsid w:val="006F0611"/>
    <w:rsid w:val="006F0EAC"/>
    <w:rsid w:val="006F1086"/>
    <w:rsid w:val="006F2930"/>
    <w:rsid w:val="006F432D"/>
    <w:rsid w:val="0072098B"/>
    <w:rsid w:val="007270EC"/>
    <w:rsid w:val="00730632"/>
    <w:rsid w:val="0073079E"/>
    <w:rsid w:val="007322D0"/>
    <w:rsid w:val="007358B2"/>
    <w:rsid w:val="007428C1"/>
    <w:rsid w:val="00752FFD"/>
    <w:rsid w:val="00755B97"/>
    <w:rsid w:val="0076152A"/>
    <w:rsid w:val="00761CC9"/>
    <w:rsid w:val="00763E4E"/>
    <w:rsid w:val="00765264"/>
    <w:rsid w:val="00765CB5"/>
    <w:rsid w:val="00767647"/>
    <w:rsid w:val="00770CC9"/>
    <w:rsid w:val="00780507"/>
    <w:rsid w:val="00783688"/>
    <w:rsid w:val="007954CE"/>
    <w:rsid w:val="007A5088"/>
    <w:rsid w:val="007B3C8A"/>
    <w:rsid w:val="007C01EB"/>
    <w:rsid w:val="007C4A5C"/>
    <w:rsid w:val="007C547E"/>
    <w:rsid w:val="007E4AFB"/>
    <w:rsid w:val="007E4EFC"/>
    <w:rsid w:val="007F07C8"/>
    <w:rsid w:val="007F2746"/>
    <w:rsid w:val="007F6583"/>
    <w:rsid w:val="00800A8E"/>
    <w:rsid w:val="008041F7"/>
    <w:rsid w:val="008052D4"/>
    <w:rsid w:val="00810630"/>
    <w:rsid w:val="00821DFF"/>
    <w:rsid w:val="00824D89"/>
    <w:rsid w:val="00832BC9"/>
    <w:rsid w:val="0083335B"/>
    <w:rsid w:val="00834CFD"/>
    <w:rsid w:val="00842BBB"/>
    <w:rsid w:val="00843048"/>
    <w:rsid w:val="00845FDD"/>
    <w:rsid w:val="00850788"/>
    <w:rsid w:val="00851145"/>
    <w:rsid w:val="008521A5"/>
    <w:rsid w:val="00866560"/>
    <w:rsid w:val="00875E3C"/>
    <w:rsid w:val="008774FC"/>
    <w:rsid w:val="008777B1"/>
    <w:rsid w:val="00877FF1"/>
    <w:rsid w:val="00883516"/>
    <w:rsid w:val="00887E52"/>
    <w:rsid w:val="00894217"/>
    <w:rsid w:val="00894AEA"/>
    <w:rsid w:val="008A0664"/>
    <w:rsid w:val="008A28C2"/>
    <w:rsid w:val="008A7A12"/>
    <w:rsid w:val="008B04EB"/>
    <w:rsid w:val="008B2BF8"/>
    <w:rsid w:val="008B5C49"/>
    <w:rsid w:val="008B7409"/>
    <w:rsid w:val="008C0289"/>
    <w:rsid w:val="008C4278"/>
    <w:rsid w:val="008D4EBB"/>
    <w:rsid w:val="008E2185"/>
    <w:rsid w:val="008E24A0"/>
    <w:rsid w:val="008E78BC"/>
    <w:rsid w:val="008F0407"/>
    <w:rsid w:val="00915BB3"/>
    <w:rsid w:val="009177D0"/>
    <w:rsid w:val="00920FFE"/>
    <w:rsid w:val="009406E1"/>
    <w:rsid w:val="00947024"/>
    <w:rsid w:val="00947F9B"/>
    <w:rsid w:val="0096285F"/>
    <w:rsid w:val="009630E7"/>
    <w:rsid w:val="009635AD"/>
    <w:rsid w:val="00966AFE"/>
    <w:rsid w:val="00971533"/>
    <w:rsid w:val="00973547"/>
    <w:rsid w:val="00974F3B"/>
    <w:rsid w:val="00975721"/>
    <w:rsid w:val="00982B46"/>
    <w:rsid w:val="00984F0A"/>
    <w:rsid w:val="009859F9"/>
    <w:rsid w:val="0098673C"/>
    <w:rsid w:val="0099251D"/>
    <w:rsid w:val="00992B2B"/>
    <w:rsid w:val="0099305B"/>
    <w:rsid w:val="0099532B"/>
    <w:rsid w:val="009A37BB"/>
    <w:rsid w:val="009A57C9"/>
    <w:rsid w:val="009B6FB3"/>
    <w:rsid w:val="009C23CC"/>
    <w:rsid w:val="009C4684"/>
    <w:rsid w:val="009C6B8A"/>
    <w:rsid w:val="009D0F65"/>
    <w:rsid w:val="009D6466"/>
    <w:rsid w:val="009E2C08"/>
    <w:rsid w:val="009E6927"/>
    <w:rsid w:val="00A0383F"/>
    <w:rsid w:val="00A05D0B"/>
    <w:rsid w:val="00A07B24"/>
    <w:rsid w:val="00A12A78"/>
    <w:rsid w:val="00A20139"/>
    <w:rsid w:val="00A20493"/>
    <w:rsid w:val="00A211CC"/>
    <w:rsid w:val="00A27D3F"/>
    <w:rsid w:val="00A327A5"/>
    <w:rsid w:val="00A34BD9"/>
    <w:rsid w:val="00A364E6"/>
    <w:rsid w:val="00A36E70"/>
    <w:rsid w:val="00A42E3C"/>
    <w:rsid w:val="00A4780D"/>
    <w:rsid w:val="00A47D67"/>
    <w:rsid w:val="00A54399"/>
    <w:rsid w:val="00A71695"/>
    <w:rsid w:val="00A751A4"/>
    <w:rsid w:val="00A900A6"/>
    <w:rsid w:val="00A908AE"/>
    <w:rsid w:val="00A90FBE"/>
    <w:rsid w:val="00A9444F"/>
    <w:rsid w:val="00AB6525"/>
    <w:rsid w:val="00AB6F85"/>
    <w:rsid w:val="00AC41DE"/>
    <w:rsid w:val="00AC4414"/>
    <w:rsid w:val="00AC6899"/>
    <w:rsid w:val="00AD0F9D"/>
    <w:rsid w:val="00AD3C96"/>
    <w:rsid w:val="00AE49B5"/>
    <w:rsid w:val="00AE6423"/>
    <w:rsid w:val="00AF054E"/>
    <w:rsid w:val="00AF2272"/>
    <w:rsid w:val="00AF3E33"/>
    <w:rsid w:val="00AF7CE1"/>
    <w:rsid w:val="00B0153E"/>
    <w:rsid w:val="00B03037"/>
    <w:rsid w:val="00B06CF8"/>
    <w:rsid w:val="00B112DD"/>
    <w:rsid w:val="00B11862"/>
    <w:rsid w:val="00B13904"/>
    <w:rsid w:val="00B16D66"/>
    <w:rsid w:val="00B1723C"/>
    <w:rsid w:val="00B234FA"/>
    <w:rsid w:val="00B25534"/>
    <w:rsid w:val="00B27CF8"/>
    <w:rsid w:val="00B31815"/>
    <w:rsid w:val="00B34D98"/>
    <w:rsid w:val="00B46BD9"/>
    <w:rsid w:val="00B47DF8"/>
    <w:rsid w:val="00B526DF"/>
    <w:rsid w:val="00B53E7D"/>
    <w:rsid w:val="00B556E0"/>
    <w:rsid w:val="00B6343B"/>
    <w:rsid w:val="00B6395D"/>
    <w:rsid w:val="00B64B59"/>
    <w:rsid w:val="00B671AA"/>
    <w:rsid w:val="00B6774E"/>
    <w:rsid w:val="00B67C31"/>
    <w:rsid w:val="00B71A5B"/>
    <w:rsid w:val="00B8364B"/>
    <w:rsid w:val="00B8435F"/>
    <w:rsid w:val="00B87434"/>
    <w:rsid w:val="00B911F8"/>
    <w:rsid w:val="00BA2C4A"/>
    <w:rsid w:val="00BA39C9"/>
    <w:rsid w:val="00BA4F5F"/>
    <w:rsid w:val="00BB3FE3"/>
    <w:rsid w:val="00BC694C"/>
    <w:rsid w:val="00BD4BC1"/>
    <w:rsid w:val="00BD7D6E"/>
    <w:rsid w:val="00BE0181"/>
    <w:rsid w:val="00BE0BD4"/>
    <w:rsid w:val="00BE7A5B"/>
    <w:rsid w:val="00C007B5"/>
    <w:rsid w:val="00C24995"/>
    <w:rsid w:val="00C25D1F"/>
    <w:rsid w:val="00C337F6"/>
    <w:rsid w:val="00C35630"/>
    <w:rsid w:val="00C46FD4"/>
    <w:rsid w:val="00C50415"/>
    <w:rsid w:val="00C51858"/>
    <w:rsid w:val="00C5329B"/>
    <w:rsid w:val="00C63329"/>
    <w:rsid w:val="00C658C3"/>
    <w:rsid w:val="00C714BB"/>
    <w:rsid w:val="00C75542"/>
    <w:rsid w:val="00C810DF"/>
    <w:rsid w:val="00C84CEB"/>
    <w:rsid w:val="00C86FD9"/>
    <w:rsid w:val="00CA0356"/>
    <w:rsid w:val="00CA1E19"/>
    <w:rsid w:val="00CB5F4D"/>
    <w:rsid w:val="00CC360E"/>
    <w:rsid w:val="00CD0B46"/>
    <w:rsid w:val="00CD2DE4"/>
    <w:rsid w:val="00CD3397"/>
    <w:rsid w:val="00CD4D81"/>
    <w:rsid w:val="00CD580D"/>
    <w:rsid w:val="00CD64F4"/>
    <w:rsid w:val="00CE30DC"/>
    <w:rsid w:val="00CE3FCF"/>
    <w:rsid w:val="00CF04A9"/>
    <w:rsid w:val="00CF0514"/>
    <w:rsid w:val="00CF3D7B"/>
    <w:rsid w:val="00D021C2"/>
    <w:rsid w:val="00D04215"/>
    <w:rsid w:val="00D066BA"/>
    <w:rsid w:val="00D07B97"/>
    <w:rsid w:val="00D11D6E"/>
    <w:rsid w:val="00D12866"/>
    <w:rsid w:val="00D200DE"/>
    <w:rsid w:val="00D222D9"/>
    <w:rsid w:val="00D23CE8"/>
    <w:rsid w:val="00D311CB"/>
    <w:rsid w:val="00D3772D"/>
    <w:rsid w:val="00D409B4"/>
    <w:rsid w:val="00D42E50"/>
    <w:rsid w:val="00D458D7"/>
    <w:rsid w:val="00D50687"/>
    <w:rsid w:val="00D63D9D"/>
    <w:rsid w:val="00D64DE7"/>
    <w:rsid w:val="00D72E97"/>
    <w:rsid w:val="00D73968"/>
    <w:rsid w:val="00D76155"/>
    <w:rsid w:val="00D83946"/>
    <w:rsid w:val="00D8496C"/>
    <w:rsid w:val="00D8691E"/>
    <w:rsid w:val="00D93DB7"/>
    <w:rsid w:val="00D95862"/>
    <w:rsid w:val="00DA4842"/>
    <w:rsid w:val="00DA5FE1"/>
    <w:rsid w:val="00DA6899"/>
    <w:rsid w:val="00DB38F2"/>
    <w:rsid w:val="00DB3D01"/>
    <w:rsid w:val="00DD021D"/>
    <w:rsid w:val="00DD567A"/>
    <w:rsid w:val="00DD7BD0"/>
    <w:rsid w:val="00DF2934"/>
    <w:rsid w:val="00DF3AB8"/>
    <w:rsid w:val="00E05CA6"/>
    <w:rsid w:val="00E11F34"/>
    <w:rsid w:val="00E12EDD"/>
    <w:rsid w:val="00E25368"/>
    <w:rsid w:val="00E26DDC"/>
    <w:rsid w:val="00E37FE2"/>
    <w:rsid w:val="00E4322C"/>
    <w:rsid w:val="00E55EA6"/>
    <w:rsid w:val="00E57513"/>
    <w:rsid w:val="00E63459"/>
    <w:rsid w:val="00E64E8C"/>
    <w:rsid w:val="00E6532A"/>
    <w:rsid w:val="00E65A19"/>
    <w:rsid w:val="00E65D88"/>
    <w:rsid w:val="00E7023F"/>
    <w:rsid w:val="00E70756"/>
    <w:rsid w:val="00E75564"/>
    <w:rsid w:val="00E75FBC"/>
    <w:rsid w:val="00E76985"/>
    <w:rsid w:val="00E85248"/>
    <w:rsid w:val="00E91CCF"/>
    <w:rsid w:val="00E95019"/>
    <w:rsid w:val="00EA2991"/>
    <w:rsid w:val="00EA3278"/>
    <w:rsid w:val="00EA6EA5"/>
    <w:rsid w:val="00EA752D"/>
    <w:rsid w:val="00EB0A31"/>
    <w:rsid w:val="00EB424D"/>
    <w:rsid w:val="00EC0583"/>
    <w:rsid w:val="00EC4D64"/>
    <w:rsid w:val="00ED0F05"/>
    <w:rsid w:val="00EE5B83"/>
    <w:rsid w:val="00EE7B29"/>
    <w:rsid w:val="00EF1303"/>
    <w:rsid w:val="00EF5171"/>
    <w:rsid w:val="00F13F2F"/>
    <w:rsid w:val="00F155C7"/>
    <w:rsid w:val="00F26500"/>
    <w:rsid w:val="00F34B71"/>
    <w:rsid w:val="00F35A2A"/>
    <w:rsid w:val="00F37F05"/>
    <w:rsid w:val="00F55D8C"/>
    <w:rsid w:val="00F57416"/>
    <w:rsid w:val="00F60930"/>
    <w:rsid w:val="00F62C82"/>
    <w:rsid w:val="00F651D8"/>
    <w:rsid w:val="00F65BFB"/>
    <w:rsid w:val="00F766FC"/>
    <w:rsid w:val="00F82297"/>
    <w:rsid w:val="00F85F4A"/>
    <w:rsid w:val="00F860D3"/>
    <w:rsid w:val="00F903B5"/>
    <w:rsid w:val="00F90C2E"/>
    <w:rsid w:val="00F934E6"/>
    <w:rsid w:val="00F93F1D"/>
    <w:rsid w:val="00F96313"/>
    <w:rsid w:val="00F97172"/>
    <w:rsid w:val="00FA0FE3"/>
    <w:rsid w:val="00FA1C21"/>
    <w:rsid w:val="00FA2264"/>
    <w:rsid w:val="00FA5A74"/>
    <w:rsid w:val="00FA6482"/>
    <w:rsid w:val="00FB091A"/>
    <w:rsid w:val="00FB17D7"/>
    <w:rsid w:val="00FB31EB"/>
    <w:rsid w:val="00FB3FA0"/>
    <w:rsid w:val="00FB7A7D"/>
    <w:rsid w:val="00FC22C8"/>
    <w:rsid w:val="00FD1199"/>
    <w:rsid w:val="00FF02A2"/>
    <w:rsid w:val="00FF263A"/>
    <w:rsid w:val="00FF2D67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AA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67C31"/>
  </w:style>
  <w:style w:type="character" w:customStyle="1" w:styleId="TekstdymkaZnak">
    <w:name w:val="Tekst dymka Znak"/>
    <w:rsid w:val="00B67C31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B67C31"/>
    <w:rPr>
      <w:sz w:val="16"/>
      <w:szCs w:val="16"/>
    </w:rPr>
  </w:style>
  <w:style w:type="character" w:customStyle="1" w:styleId="TekstkomentarzaZnak">
    <w:name w:val="Tekst komentarza Znak"/>
    <w:rsid w:val="00B67C31"/>
    <w:rPr>
      <w:sz w:val="20"/>
      <w:szCs w:val="20"/>
    </w:rPr>
  </w:style>
  <w:style w:type="character" w:customStyle="1" w:styleId="TematkomentarzaZnak">
    <w:name w:val="Temat komentarza Znak"/>
    <w:rsid w:val="00B67C31"/>
    <w:rPr>
      <w:b/>
      <w:bCs/>
      <w:sz w:val="20"/>
      <w:szCs w:val="20"/>
    </w:rPr>
  </w:style>
  <w:style w:type="character" w:customStyle="1" w:styleId="Symbolewypunktowania">
    <w:name w:val="Symbole wypunktowania"/>
    <w:rsid w:val="00B67C31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67C3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67C31"/>
    <w:pPr>
      <w:spacing w:after="120"/>
    </w:pPr>
  </w:style>
  <w:style w:type="paragraph" w:styleId="Lista">
    <w:name w:val="List"/>
    <w:basedOn w:val="Tekstpodstawowy"/>
    <w:rsid w:val="00B67C31"/>
    <w:rPr>
      <w:rFonts w:cs="Mangal"/>
    </w:rPr>
  </w:style>
  <w:style w:type="paragraph" w:customStyle="1" w:styleId="Podpis1">
    <w:name w:val="Podpis1"/>
    <w:basedOn w:val="Normalny"/>
    <w:rsid w:val="00B67C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67C31"/>
    <w:pPr>
      <w:suppressLineNumbers/>
    </w:pPr>
    <w:rPr>
      <w:rFonts w:cs="Mangal"/>
    </w:rPr>
  </w:style>
  <w:style w:type="paragraph" w:styleId="Tekstdymka">
    <w:name w:val="Balloon Text"/>
    <w:basedOn w:val="Normalny"/>
    <w:rsid w:val="00B67C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67C3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67C31"/>
    <w:rPr>
      <w:b/>
      <w:bCs/>
    </w:rPr>
  </w:style>
  <w:style w:type="paragraph" w:styleId="Poprawka">
    <w:name w:val="Revision"/>
    <w:rsid w:val="00B67C31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B67C31"/>
    <w:pPr>
      <w:suppressLineNumbers/>
    </w:pPr>
  </w:style>
  <w:style w:type="paragraph" w:customStyle="1" w:styleId="Nagwektabeli">
    <w:name w:val="Nagłówek tabeli"/>
    <w:basedOn w:val="Zawartotabeli"/>
    <w:rsid w:val="00B67C31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05CA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2C"/>
    <w:rPr>
      <w:rFonts w:ascii="Calibri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2C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8052D4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32BC9"/>
    <w:rPr>
      <w:rFonts w:ascii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1"/>
    <w:qFormat/>
    <w:rsid w:val="002F60F2"/>
    <w:pPr>
      <w:widowControl w:val="0"/>
      <w:suppressAutoHyphens w:val="0"/>
      <w:autoSpaceDE w:val="0"/>
      <w:autoSpaceDN w:val="0"/>
      <w:spacing w:after="0" w:line="240" w:lineRule="auto"/>
      <w:ind w:left="968" w:hanging="428"/>
    </w:pPr>
    <w:rPr>
      <w:rFonts w:ascii="Times New Roman" w:hAnsi="Times New Roman" w:cs="Times New Roman"/>
      <w:lang w:eastAsia="en-US"/>
    </w:rPr>
  </w:style>
  <w:style w:type="table" w:styleId="Tabela-Siatka">
    <w:name w:val="Table Grid"/>
    <w:basedOn w:val="Standardowy"/>
    <w:uiPriority w:val="39"/>
    <w:rsid w:val="002F60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60F2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BBB64-94A2-4790-9F86-7DB4871C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17480</Words>
  <Characters>104884</Characters>
  <Application>Microsoft Office Word</Application>
  <DocSecurity>0</DocSecurity>
  <Lines>874</Lines>
  <Paragraphs>244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Barbara Lorek</cp:lastModifiedBy>
  <cp:revision>4</cp:revision>
  <cp:lastPrinted>2014-03-13T08:16:00Z</cp:lastPrinted>
  <dcterms:created xsi:type="dcterms:W3CDTF">2025-09-01T16:56:00Z</dcterms:created>
  <dcterms:modified xsi:type="dcterms:W3CDTF">2025-09-02T15:07:00Z</dcterms:modified>
</cp:coreProperties>
</file>